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764" w:space="0"/>
            <w:col w:w="647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8"/>
        <w:ind w:left="1728" w:right="576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 xml:space="preserve">PRONTUÁRIO GRUPO TERAPÊUTICO </w:t>
      </w:r>
      <w:r>
        <w:rPr>
          <w:rFonts w:ascii="Cambria" w:hAnsi="Cambria" w:eastAsia="Cambria"/>
          <w:b/>
          <w:i w:val="0"/>
          <w:color w:val="000000"/>
          <w:sz w:val="24"/>
        </w:rPr>
        <w:t>RECONSTRUINDO CAMINHOS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764" w:space="0"/>
            <w:col w:w="647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580" w:after="0"/>
        <w:ind w:left="566" w:right="582" w:firstLine="0"/>
        <w:jc w:val="both"/>
      </w:pPr>
      <w:r>
        <w:rPr>
          <w:rFonts w:ascii="Cambria" w:hAnsi="Cambria" w:eastAsia="Cambria"/>
          <w:b w:val="0"/>
          <w:i w:val="0"/>
          <w:color w:val="000000"/>
          <w:sz w:val="24"/>
        </w:rPr>
        <w:t>Este prontuário psicoló gico foi elaborado po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r </w:t>
      </w:r>
      <w:r>
        <w:rPr>
          <w:rFonts w:ascii="Cambria" w:hAnsi="Cambria" w:eastAsia="Cambria"/>
          <w:b/>
          <w:i w:val="0"/>
          <w:color w:val="000000"/>
          <w:sz w:val="24"/>
        </w:rPr>
        <w:t>Sigmund Freud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 – CRP 123456, com 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base nos atendimentos realizados junto de </w:t>
      </w:r>
      <w:r>
        <w:rPr>
          <w:rFonts w:ascii="Cambria" w:hAnsi="Cambria" w:eastAsia="Cambria"/>
          <w:b/>
          <w:i w:val="0"/>
          <w:color w:val="000000"/>
          <w:sz w:val="24"/>
        </w:rPr>
        <w:t xml:space="preserve">Grupo Terapêutico Reconstruindo </w:t>
      </w:r>
      <w:r>
        <w:rPr>
          <w:rFonts w:ascii="Cambria" w:hAnsi="Cambria" w:eastAsia="Cambria"/>
          <w:b/>
          <w:i w:val="0"/>
          <w:color w:val="000000"/>
          <w:sz w:val="24"/>
        </w:rPr>
        <w:t>Caminhos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, no perı́odo de 06/04/2026 a 14/05/2026, sendo este documento emitido </w:t>
      </w:r>
      <w:r>
        <w:rPr>
          <w:rFonts w:ascii="Cambria" w:hAnsi="Cambria" w:eastAsia="Cambria"/>
          <w:b w:val="0"/>
          <w:i w:val="0"/>
          <w:color w:val="000000"/>
          <w:sz w:val="24"/>
        </w:rPr>
        <w:t>em 14/05/2026.</w:t>
      </w:r>
    </w:p>
    <w:p>
      <w:pPr>
        <w:autoSpaceDN w:val="0"/>
        <w:autoSpaceDE w:val="0"/>
        <w:widowControl/>
        <w:spacing w:line="245" w:lineRule="auto" w:before="288" w:after="0"/>
        <w:ind w:left="566" w:right="582" w:firstLine="0"/>
        <w:jc w:val="both"/>
      </w:pP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O acompanhamento foi conduzido sob o referencial teó rico da </w:t>
      </w:r>
      <w:r>
        <w:rPr>
          <w:rFonts w:ascii="Cambria" w:hAnsi="Cambria" w:eastAsia="Cambria"/>
          <w:b/>
          <w:i w:val="0"/>
          <w:color w:val="000000"/>
          <w:sz w:val="24"/>
        </w:rPr>
        <w:t>Psicologia Sistêmica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, 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integrando informaçõ es clı́nicas relevantes do processo terapêutico, incluindo dados 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fornecidos pelo(a) paciente, observaçõ es técnicas do(a) profissional e registros </w:t>
      </w:r>
      <w:r>
        <w:rPr>
          <w:rFonts w:ascii="Cambria" w:hAnsi="Cambria" w:eastAsia="Cambria"/>
          <w:b w:val="0"/>
          <w:i w:val="0"/>
          <w:color w:val="000000"/>
          <w:sz w:val="24"/>
        </w:rPr>
        <w:t>estruturados da evolução ao longo do tempo.</w:t>
      </w:r>
    </w:p>
    <w:p>
      <w:pPr>
        <w:autoSpaceDN w:val="0"/>
        <w:autoSpaceDE w:val="0"/>
        <w:widowControl/>
        <w:spacing w:line="245" w:lineRule="auto" w:before="288" w:after="0"/>
        <w:ind w:left="566" w:right="590" w:firstLine="0"/>
        <w:jc w:val="both"/>
      </w:pP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Sua finalidade é subsidiar a compreensão clı́nica, orientar a condução do caso e 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garantir a continuidade do cuidado, em conformidade com os princı́pios éticos da </w:t>
      </w:r>
      <w:r>
        <w:rPr>
          <w:rFonts w:ascii="Cambria" w:hAnsi="Cambria" w:eastAsia="Cambria"/>
          <w:b w:val="0"/>
          <w:i w:val="0"/>
          <w:color w:val="000000"/>
          <w:sz w:val="24"/>
        </w:rPr>
        <w:t>profissão e o sigilo profissional.</w:t>
      </w:r>
    </w:p>
    <w:p>
      <w:pPr>
        <w:autoSpaceDN w:val="0"/>
        <w:autoSpaceDE w:val="0"/>
        <w:widowControl/>
        <w:spacing w:line="240" w:lineRule="auto" w:before="610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Identificação do Grupo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Nome ou identificação do grupo</w:t>
      </w:r>
    </w:p>
    <w:p>
      <w:pPr>
        <w:autoSpaceDN w:val="0"/>
        <w:autoSpaceDE w:val="0"/>
        <w:widowControl/>
        <w:spacing w:line="240" w:lineRule="auto" w:before="154" w:after="0"/>
        <w:ind w:left="790" w:right="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Grupo Terapêutico Reconstruindo Caminhos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Membros do grupo</w:t>
      </w:r>
    </w:p>
    <w:p>
      <w:pPr>
        <w:autoSpaceDN w:val="0"/>
        <w:autoSpaceDE w:val="0"/>
        <w:widowControl/>
        <w:spacing w:line="245" w:lineRule="auto" w:before="152" w:after="0"/>
        <w:ind w:left="790" w:right="518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1) Mariana Costa, Feminino, (29 anos)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2) Ricardo Almeida, Masculino, (36 anos)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3) Juliana Ferreira, Feminino, (36 anos)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4) Felipe Santos, Masculino, (25 anos)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Critérios de inclusão/exclusão</w:t>
      </w:r>
    </w:p>
    <w:p>
      <w:pPr>
        <w:autoSpaceDN w:val="0"/>
        <w:autoSpaceDE w:val="0"/>
        <w:widowControl/>
        <w:spacing w:line="247" w:lineRule="auto" w:before="154" w:after="0"/>
        <w:ind w:left="790" w:right="2016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Critérios de inclusão: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Adultos entre 21 e 50 anos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Disponibilidade para participação semanal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Interesse em desenvolvimento emocional e interpessoal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Capacidade mı́nima de participação em contexto grupal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Concordância com regras de sigilo e convivência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Comprometimento básico com continuidade terapêutica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Critérios de exclusão: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Situaçõ es psiquiátricas agudas graves sem acompanhamento individual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Risco atual elevado de autoagressão ou heteroagressão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Uso abusivo grave de substâncias sem suporte paralelo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Dificuldade significativa de convivência grupal no momento atual</w:t>
      </w:r>
    </w:p>
    <w:p>
      <w:pPr>
        <w:autoSpaceDN w:val="0"/>
        <w:autoSpaceDE w:val="0"/>
        <w:widowControl/>
        <w:spacing w:line="240" w:lineRule="auto" w:before="296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1 de 9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764" w:space="0"/>
            <w:col w:w="647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8"/>
        <w:ind w:left="1728" w:right="576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 xml:space="preserve">PRONTUÁRIO GRUPO TERAPÊUTICO </w:t>
      </w:r>
      <w:r>
        <w:rPr>
          <w:rFonts w:ascii="Cambria" w:hAnsi="Cambria" w:eastAsia="Cambria"/>
          <w:b/>
          <w:i w:val="0"/>
          <w:color w:val="000000"/>
          <w:sz w:val="24"/>
        </w:rPr>
        <w:t>RECONSTRUINDO CAMINHOS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764" w:space="0"/>
            <w:col w:w="647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10" w:after="0"/>
        <w:ind w:left="790" w:right="302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Resistência persistente às regras básicas do gr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upo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Ausências frequentes que comprometam o processo coletivo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Duração prevista do grupo</w:t>
      </w:r>
    </w:p>
    <w:p>
      <w:pPr>
        <w:autoSpaceDN w:val="0"/>
        <w:autoSpaceDE w:val="0"/>
        <w:widowControl/>
        <w:spacing w:line="245" w:lineRule="auto" w:before="152" w:after="0"/>
        <w:ind w:left="790" w:right="1008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Duração prevista do grupo: 6 meses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Previsão de encontros: 24 sessõ es semanais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Possibilidade de prorrogação: conforme evolução clı́nica e objetivos terapêuticos </w:t>
      </w:r>
      <w:r>
        <w:rPr>
          <w:rFonts w:ascii="Cambria" w:hAnsi="Cambria" w:eastAsia="Cambria"/>
          <w:b w:val="0"/>
          <w:i w:val="0"/>
          <w:color w:val="2E4E4E"/>
          <w:sz w:val="24"/>
        </w:rPr>
        <w:t>do grupo</w:t>
      </w:r>
    </w:p>
    <w:p>
      <w:pPr>
        <w:autoSpaceDN w:val="0"/>
        <w:autoSpaceDE w:val="0"/>
        <w:widowControl/>
        <w:spacing w:line="240" w:lineRule="auto" w:before="386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Condição clínica associada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Diagnóstico principal</w:t>
      </w:r>
    </w:p>
    <w:p>
      <w:pPr>
        <w:autoSpaceDN w:val="0"/>
        <w:autoSpaceDE w:val="0"/>
        <w:widowControl/>
        <w:spacing w:line="245" w:lineRule="auto" w:before="152" w:after="0"/>
        <w:ind w:left="790" w:right="86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Dificuldades emocionais e interpessoais com prejuı́zo no funcionamento relacional </w:t>
      </w:r>
      <w:r>
        <w:rPr>
          <w:rFonts w:ascii="Cambria" w:hAnsi="Cambria" w:eastAsia="Cambria"/>
          <w:b w:val="0"/>
          <w:i w:val="0"/>
          <w:color w:val="2E4E4E"/>
          <w:sz w:val="24"/>
        </w:rPr>
        <w:t>e regulação emocional coletiva.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Tempo de diagnóstico</w:t>
      </w:r>
    </w:p>
    <w:p>
      <w:pPr>
        <w:autoSpaceDN w:val="0"/>
        <w:autoSpaceDE w:val="0"/>
        <w:widowControl/>
        <w:spacing w:line="240" w:lineRule="auto" w:before="154" w:after="0"/>
        <w:ind w:left="790" w:right="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Não aplicável ao contexto grupal.</w:t>
      </w:r>
    </w:p>
    <w:p>
      <w:pPr>
        <w:autoSpaceDN w:val="0"/>
        <w:autoSpaceDE w:val="0"/>
        <w:widowControl/>
        <w:spacing w:line="240" w:lineRule="auto" w:before="384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Sintomas ou desafios diários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Principais dificuldades no cotidiano</w:t>
      </w:r>
    </w:p>
    <w:p>
      <w:pPr>
        <w:autoSpaceDN w:val="0"/>
        <w:autoSpaceDE w:val="0"/>
        <w:widowControl/>
        <w:spacing w:line="247" w:lineRule="auto" w:before="154" w:after="0"/>
        <w:ind w:left="790" w:right="86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Dificuldades de comunicação interpessoal, insegurança emocional, sensação de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pertencimento reduzida, isolamento emocional, dificuldade de expressão afetiva e </w:t>
      </w:r>
      <w:r>
        <w:rPr>
          <w:rFonts w:ascii="Cambria" w:hAnsi="Cambria" w:eastAsia="Cambria"/>
          <w:b w:val="0"/>
          <w:i w:val="0"/>
          <w:color w:val="2E4E4E"/>
          <w:sz w:val="24"/>
        </w:rPr>
        <w:t>manejo de ansiedade em relaçõ es sociais.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Impacto na qualidade de vida</w:t>
      </w:r>
    </w:p>
    <w:p>
      <w:pPr>
        <w:autoSpaceDN w:val="0"/>
        <w:autoSpaceDE w:val="0"/>
        <w:widowControl/>
        <w:spacing w:line="245" w:lineRule="auto" w:before="154" w:after="0"/>
        <w:ind w:left="790" w:right="72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As dificuldades emocionais e interpessoais apresentadas pelos participantes têm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impactado negativamente a qualidade de vida, especialmente nas relaçõ es sociais,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familiares e profissionais. Observa-se aumento de insegurança emocional, sensação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de isolamento, dificuldade de pertencimento, sobrecarga emocional, redução do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bem-estar psicoló gico e prejuı́zos na comunicação e expressão afetiva. Alguns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participantes também relatam ansiedade em situaçõ es sociais, dificuldade em </w:t>
      </w:r>
      <w:r>
        <w:rPr>
          <w:rFonts w:ascii="Cambria" w:hAnsi="Cambria" w:eastAsia="Cambria"/>
          <w:b w:val="0"/>
          <w:i w:val="0"/>
          <w:color w:val="2E4E4E"/>
          <w:sz w:val="24"/>
        </w:rPr>
        <w:t>estabelecer vı́nculos seguros e baixa percepção de suporte emocional.</w:t>
      </w:r>
    </w:p>
    <w:p>
      <w:pPr>
        <w:autoSpaceDN w:val="0"/>
        <w:autoSpaceDE w:val="0"/>
        <w:widowControl/>
        <w:spacing w:line="240" w:lineRule="auto" w:before="386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Apoio de familiares/cuidadores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Quem oferece apoio</w:t>
      </w:r>
    </w:p>
    <w:p>
      <w:pPr>
        <w:autoSpaceDN w:val="0"/>
        <w:autoSpaceDE w:val="0"/>
        <w:widowControl/>
        <w:spacing w:line="240" w:lineRule="auto" w:before="416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2 de 9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764" w:space="0"/>
            <w:col w:w="647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8"/>
        <w:ind w:left="1728" w:right="576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 xml:space="preserve">PRONTUÁRIO GRUPO TERAPÊUTICO </w:t>
      </w:r>
      <w:r>
        <w:rPr>
          <w:rFonts w:ascii="Cambria" w:hAnsi="Cambria" w:eastAsia="Cambria"/>
          <w:b/>
          <w:i w:val="0"/>
          <w:color w:val="000000"/>
          <w:sz w:val="24"/>
        </w:rPr>
        <w:t>RECONSTRUINDO CAMINHOS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764" w:space="0"/>
            <w:col w:w="647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10" w:after="0"/>
        <w:ind w:left="790" w:right="1008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Familiares, amigos próximos, parceiros afetivos e acompanhamento psicoló gic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o.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Alguns participantes também identificam o pró prio grupo terapêutico como fonte </w:t>
      </w:r>
      <w:r>
        <w:rPr>
          <w:rFonts w:ascii="Cambria" w:hAnsi="Cambria" w:eastAsia="Cambria"/>
          <w:b w:val="0"/>
          <w:i w:val="0"/>
          <w:color w:val="2E4E4E"/>
          <w:sz w:val="24"/>
        </w:rPr>
        <w:t>inicial de apoio emocional e acolhimento.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Frequência e qualidade desse apoio</w:t>
      </w:r>
    </w:p>
    <w:p>
      <w:pPr>
        <w:autoSpaceDN w:val="0"/>
        <w:autoSpaceDE w:val="0"/>
        <w:widowControl/>
        <w:spacing w:line="245" w:lineRule="auto" w:before="154" w:after="0"/>
        <w:ind w:left="790" w:right="1008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O apoio ocorre de forma variável entre os participantes. Alguns relatam presença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frequente de suporte emocional por familiares e amigos, enquanto outros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descrevem relaçõ es mais distantes ou apoio inconsistente. De maneira geral, a </w:t>
      </w:r>
      <w:r>
        <w:rPr>
          <w:rFonts w:ascii="Cambria" w:hAnsi="Cambria" w:eastAsia="Cambria"/>
          <w:b w:val="0"/>
          <w:i w:val="0"/>
          <w:color w:val="2E4E4E"/>
          <w:sz w:val="24"/>
        </w:rPr>
        <w:t>qualidade do apoio é percebida como parcial, com dificuldades relacionadas à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escuta emocional, compreensão das demandas subjetivas e manutenção de </w:t>
      </w:r>
      <w:r>
        <w:rPr>
          <w:rFonts w:ascii="Cambria" w:hAnsi="Cambria" w:eastAsia="Cambria"/>
          <w:b w:val="0"/>
          <w:i w:val="0"/>
          <w:color w:val="2E4E4E"/>
          <w:sz w:val="24"/>
        </w:rPr>
        <w:t>vı́nculos de suporte contı́nuo.</w:t>
      </w:r>
    </w:p>
    <w:p>
      <w:pPr>
        <w:autoSpaceDN w:val="0"/>
        <w:autoSpaceDE w:val="0"/>
        <w:widowControl/>
        <w:spacing w:line="240" w:lineRule="auto" w:before="400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Expectativas de aprendizado e troca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O que deseja aprender no grupo</w:t>
      </w:r>
    </w:p>
    <w:p>
      <w:pPr>
        <w:autoSpaceDN w:val="0"/>
        <w:autoSpaceDE w:val="0"/>
        <w:widowControl/>
        <w:spacing w:line="245" w:lineRule="auto" w:before="152" w:after="0"/>
        <w:ind w:left="790" w:right="1152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Desenvolver maior segurança emocional, melhorar a comunicação interpessoal,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fortalecer vı́nculos saudáveis, aprender estratégias de regulação emocional,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ampliar o autoconhecimento e sentir maior pertencimento e acolhimento nas </w:t>
      </w:r>
      <w:r>
        <w:rPr>
          <w:rFonts w:ascii="Cambria" w:hAnsi="Cambria" w:eastAsia="Cambria"/>
          <w:b w:val="0"/>
          <w:i w:val="0"/>
          <w:color w:val="2E4E4E"/>
          <w:sz w:val="24"/>
        </w:rPr>
        <w:t>relaçõ es.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Como pretende contribuir</w:t>
      </w:r>
    </w:p>
    <w:p>
      <w:pPr>
        <w:autoSpaceDN w:val="0"/>
        <w:autoSpaceDE w:val="0"/>
        <w:widowControl/>
        <w:spacing w:line="245" w:lineRule="auto" w:before="154" w:after="0"/>
        <w:ind w:left="790" w:right="144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Participando ativamente das sessõ es, compartilhando experiências pessoais,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oferecendo escuta respeitosa aos demais participantes e colaborando para a </w:t>
      </w:r>
      <w:r>
        <w:rPr>
          <w:rFonts w:ascii="Cambria" w:hAnsi="Cambria" w:eastAsia="Cambria"/>
          <w:b w:val="0"/>
          <w:i w:val="0"/>
          <w:color w:val="2E4E4E"/>
          <w:sz w:val="24"/>
        </w:rPr>
        <w:t>construção de um ambiente seguro, acolhedor e de apoio mútuo.</w:t>
      </w:r>
    </w:p>
    <w:p>
      <w:pPr>
        <w:autoSpaceDN w:val="0"/>
        <w:autoSpaceDE w:val="0"/>
        <w:widowControl/>
        <w:spacing w:line="240" w:lineRule="auto" w:before="384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Plano Terapêutico Coletivo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Estratégia/abordagem principal do grupo</w:t>
      </w:r>
    </w:p>
    <w:p>
      <w:pPr>
        <w:autoSpaceDN w:val="0"/>
        <w:autoSpaceDE w:val="0"/>
        <w:widowControl/>
        <w:spacing w:line="245" w:lineRule="auto" w:before="168" w:after="0"/>
        <w:ind w:left="790" w:right="1008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Grupo terapêutico de apoio emocional e desenvolvimento interpessoal, com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abordagem integrativa focada em escuta grupal, fortalecimento de vı́nculos,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regulação emocional, comunicação interpessoal e acompanhamento longitudinal </w:t>
      </w:r>
      <w:r>
        <w:rPr>
          <w:rFonts w:ascii="Cambria" w:hAnsi="Cambria" w:eastAsia="Cambria"/>
          <w:b w:val="0"/>
          <w:i w:val="0"/>
          <w:color w:val="2E4E4E"/>
          <w:sz w:val="24"/>
        </w:rPr>
        <w:t>das dinâmicas coletivas e individuais.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Metas coletivas de curto prazo</w:t>
      </w:r>
    </w:p>
    <w:p>
      <w:pPr>
        <w:autoSpaceDN w:val="0"/>
        <w:autoSpaceDE w:val="0"/>
        <w:widowControl/>
        <w:spacing w:line="245" w:lineRule="auto" w:before="168" w:after="0"/>
        <w:ind w:left="790" w:right="1296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Fortalecer a segurança emocional do grupo, estimular a participação ativa dos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participantes, desenvolver escuta respeitosa, ampliar a expressão emocional e </w:t>
      </w:r>
      <w:r>
        <w:rPr>
          <w:rFonts w:ascii="Cambria" w:hAnsi="Cambria" w:eastAsia="Cambria"/>
          <w:b w:val="0"/>
          <w:i w:val="0"/>
          <w:color w:val="2E4E4E"/>
          <w:sz w:val="24"/>
        </w:rPr>
        <w:t>favorecer a construção inicial de vı́nculos de confiança entre os membros.</w:t>
      </w:r>
    </w:p>
    <w:p>
      <w:pPr>
        <w:autoSpaceDN w:val="0"/>
        <w:autoSpaceDE w:val="0"/>
        <w:widowControl/>
        <w:spacing w:line="240" w:lineRule="auto" w:before="686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3 de 9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764" w:space="0"/>
            <w:col w:w="647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8"/>
        <w:ind w:left="1728" w:right="576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 xml:space="preserve">PRONTUÁRIO GRUPO TERAPÊUTICO </w:t>
      </w:r>
      <w:r>
        <w:rPr>
          <w:rFonts w:ascii="Cambria" w:hAnsi="Cambria" w:eastAsia="Cambria"/>
          <w:b/>
          <w:i w:val="0"/>
          <w:color w:val="000000"/>
          <w:sz w:val="24"/>
        </w:rPr>
        <w:t>RECONSTRUINDO CAMINHOS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764" w:space="0"/>
            <w:col w:w="6470" w:space="0"/>
          </w:cols>
          <w:docGrid w:linePitch="360"/>
        </w:sectPr>
      </w:pPr>
    </w:p>
    <w:p>
      <w:pPr>
        <w:autoSpaceDN w:val="0"/>
        <w:autoSpaceDE w:val="0"/>
        <w:widowControl/>
        <w:spacing w:line="240" w:lineRule="auto" w:before="160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Metas coletivas de médio prazo</w:t>
      </w:r>
    </w:p>
    <w:p>
      <w:pPr>
        <w:autoSpaceDN w:val="0"/>
        <w:autoSpaceDE w:val="0"/>
        <w:widowControl/>
        <w:spacing w:line="245" w:lineRule="auto" w:before="154" w:after="0"/>
        <w:ind w:left="790" w:right="72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Promover maior coesão grupal, ampliar a capacidade de comunicação interpessoal,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fortalecer estratégias de regulação emocional, estimular apoio mútuo entre os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participantes e favorecer maior consciência sobre padrõ es relacionais e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emocionais recorrentes.</w:t>
      </w:r>
    </w:p>
    <w:p>
      <w:pPr>
        <w:autoSpaceDN w:val="0"/>
        <w:autoSpaceDE w:val="0"/>
        <w:widowControl/>
        <w:spacing w:line="240" w:lineRule="auto" w:before="394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Metas coletivas de longo prazo</w:t>
      </w:r>
    </w:p>
    <w:p>
      <w:pPr>
        <w:autoSpaceDN w:val="0"/>
        <w:autoSpaceDE w:val="0"/>
        <w:widowControl/>
        <w:spacing w:line="245" w:lineRule="auto" w:before="152" w:after="0"/>
        <w:ind w:left="790" w:right="86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Consolidar vı́nculos grupais saudáveis, fortalecer autonomia emocional e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interpessoal dos participantes, ampliar a capacidade de enfrentamento emocional, </w:t>
      </w:r>
      <w:r>
        <w:rPr>
          <w:rFonts w:ascii="Cambria" w:hAnsi="Cambria" w:eastAsia="Cambria"/>
          <w:b w:val="0"/>
          <w:i w:val="0"/>
          <w:color w:val="2E4E4E"/>
          <w:sz w:val="24"/>
        </w:rPr>
        <w:t>favorecer mudanças sustentáveis nos padrõ es relacionais e promover maior bem-</w:t>
      </w:r>
      <w:r>
        <w:rPr>
          <w:rFonts w:ascii="Cambria" w:hAnsi="Cambria" w:eastAsia="Cambria"/>
          <w:b w:val="0"/>
          <w:i w:val="0"/>
          <w:color w:val="2E4E4E"/>
          <w:sz w:val="24"/>
        </w:rPr>
        <w:t>estar psicoló gico e integração social ao longo do tempo.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Técnicas e recursos previstos</w:t>
      </w:r>
    </w:p>
    <w:p>
      <w:pPr>
        <w:autoSpaceDN w:val="0"/>
        <w:autoSpaceDE w:val="0"/>
        <w:widowControl/>
        <w:spacing w:line="245" w:lineRule="auto" w:before="154" w:after="0"/>
        <w:ind w:left="790" w:right="1008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Escuta terapêutica grupal, intervençõ es psicoeducativas, rodas de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compartilhamento, técnicas de regulação emocional, exercı́cios reflexivos,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dinâmicas de interação grupal, manejo de comunicação interpessoal, validação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emocional, observação de padrõ es relacionais e utilização de marcadores clı́nicos </w:t>
      </w:r>
      <w:r>
        <w:rPr>
          <w:rFonts w:ascii="Cambria" w:hAnsi="Cambria" w:eastAsia="Cambria"/>
          <w:b w:val="0"/>
          <w:i w:val="0"/>
          <w:color w:val="2E4E4E"/>
          <w:sz w:val="24"/>
        </w:rPr>
        <w:t>para acompanhamento longitudinal do grupo.</w:t>
      </w:r>
    </w:p>
    <w:p>
      <w:pPr>
        <w:autoSpaceDN w:val="0"/>
        <w:autoSpaceDE w:val="0"/>
        <w:widowControl/>
        <w:spacing w:line="240" w:lineRule="auto" w:before="386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Evolução Coletiva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Resumo de evolução do grupo</w:t>
      </w:r>
    </w:p>
    <w:p>
      <w:pPr>
        <w:autoSpaceDN w:val="0"/>
        <w:autoSpaceDE w:val="0"/>
        <w:widowControl/>
        <w:spacing w:line="245" w:lineRule="auto" w:before="152" w:after="0"/>
        <w:ind w:left="790" w:right="72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O grupo apresenta evolução gradual positiva, com aumento progressivo da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participação, maior espontaneidade emocional e fortalecimento inicial dos vı́nculos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entre os participantes. Observa-se melhora na escuta interpessoal, maior abertura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para compartilhamento de experiências pessoais e crescimento da sensação de </w:t>
      </w:r>
      <w:r>
        <w:rPr>
          <w:rFonts w:ascii="Cambria" w:hAnsi="Cambria" w:eastAsia="Cambria"/>
          <w:b w:val="0"/>
          <w:i w:val="0"/>
          <w:color w:val="2E4E4E"/>
          <w:sz w:val="24"/>
        </w:rPr>
        <w:t>acolhimento e pertencimento grupal. Ainda permanecem desafios relacionados à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insegurança emocional e à exposição afetiva, porém o grupo demonstra boa </w:t>
      </w:r>
      <w:r>
        <w:rPr>
          <w:rFonts w:ascii="Cambria" w:hAnsi="Cambria" w:eastAsia="Cambria"/>
          <w:b w:val="0"/>
          <w:i w:val="0"/>
          <w:color w:val="2E4E4E"/>
          <w:sz w:val="24"/>
        </w:rPr>
        <w:t>adesão ao processo terapêutico e potencial favorável de coesão longitudinal.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Participação e engajamento coletivo</w:t>
      </w:r>
    </w:p>
    <w:p>
      <w:pPr>
        <w:autoSpaceDN w:val="0"/>
        <w:autoSpaceDE w:val="0"/>
        <w:widowControl/>
        <w:spacing w:line="245" w:lineRule="auto" w:before="168" w:after="0"/>
        <w:ind w:left="790" w:right="86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O grupo apresenta participação e engajamento coletivo adequados, com presença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regular nas sessõ es, envolvimento progressivo nas discussõ es e aumento gradual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da colaboração entre os participantes. Observa-se maior disponibilidade para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escuta, compartilhamento emocional e construção de apoio mútuo ao longo do </w:t>
      </w:r>
      <w:r>
        <w:rPr>
          <w:rFonts w:ascii="Cambria" w:hAnsi="Cambria" w:eastAsia="Cambria"/>
          <w:b w:val="0"/>
          <w:i w:val="0"/>
          <w:color w:val="2E4E4E"/>
          <w:sz w:val="24"/>
        </w:rPr>
        <w:t>processo terapêutico.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Indicadores de coesão grupal</w:t>
      </w:r>
    </w:p>
    <w:p>
      <w:pPr>
        <w:autoSpaceDN w:val="0"/>
        <w:autoSpaceDE w:val="0"/>
        <w:widowControl/>
        <w:spacing w:line="240" w:lineRule="auto" w:before="432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4 de 9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764" w:space="0"/>
            <w:col w:w="647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8"/>
        <w:ind w:left="1728" w:right="576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 xml:space="preserve">PRONTUÁRIO GRUPO TERAPÊUTICO </w:t>
      </w:r>
      <w:r>
        <w:rPr>
          <w:rFonts w:ascii="Cambria" w:hAnsi="Cambria" w:eastAsia="Cambria"/>
          <w:b/>
          <w:i w:val="0"/>
          <w:color w:val="000000"/>
          <w:sz w:val="24"/>
        </w:rPr>
        <w:t>RECONSTRUINDO CAMINHOS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764" w:space="0"/>
            <w:col w:w="647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10" w:after="0"/>
        <w:ind w:left="790" w:right="86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O grupo demonstra indicadores iniciais positivos de coesão grupal, com aument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o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gradual da confiança entre os participantes, melhora na qualidade das interaçõ es,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maior validação emocional mútua e crescimento da sensação de pertencimento.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Observa-se também maior colaboração nas discussõ es e redução progressiva da </w:t>
      </w:r>
      <w:r>
        <w:rPr>
          <w:rFonts w:ascii="Cambria" w:hAnsi="Cambria" w:eastAsia="Cambria"/>
          <w:b w:val="0"/>
          <w:i w:val="0"/>
          <w:color w:val="2E4E4E"/>
          <w:sz w:val="24"/>
        </w:rPr>
        <w:t>postura defensiva durante as sessõ es.</w:t>
      </w:r>
    </w:p>
    <w:p>
      <w:pPr>
        <w:autoSpaceDN w:val="0"/>
        <w:autoSpaceDE w:val="0"/>
        <w:widowControl/>
        <w:spacing w:line="240" w:lineRule="auto" w:before="394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Situação atual do grupo (avanço, manutenção, dificuldades)</w:t>
      </w:r>
    </w:p>
    <w:p>
      <w:pPr>
        <w:autoSpaceDN w:val="0"/>
        <w:autoSpaceDE w:val="0"/>
        <w:widowControl/>
        <w:spacing w:line="245" w:lineRule="auto" w:before="152" w:after="0"/>
        <w:ind w:left="790" w:right="86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O grupo encontra-se em evolução favorável, com avanços na participação coletiva,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fortalecimento gradual dos vı́nculos e maior abertura emocional entre os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participantes. Persistem dificuldades relacionadas à insegurança interpessoal,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exposição emocional e construção de confiança mais profunda, porém observa-se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manutenção adequada do engajamento terapêutico e continuidade positiva do </w:t>
      </w:r>
      <w:r>
        <w:rPr>
          <w:rFonts w:ascii="Cambria" w:hAnsi="Cambria" w:eastAsia="Cambria"/>
          <w:b w:val="0"/>
          <w:i w:val="0"/>
          <w:color w:val="2E4E4E"/>
          <w:sz w:val="24"/>
        </w:rPr>
        <w:t>processo grupal.</w:t>
      </w:r>
    </w:p>
    <w:p>
      <w:pPr>
        <w:autoSpaceDN w:val="0"/>
        <w:autoSpaceDE w:val="0"/>
        <w:widowControl/>
        <w:spacing w:line="240" w:lineRule="auto" w:before="386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Encaminhamentos do Grupo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Encaminhamentos coletivos ou interinstitucionais</w:t>
      </w:r>
    </w:p>
    <w:p>
      <w:pPr>
        <w:autoSpaceDN w:val="0"/>
        <w:autoSpaceDE w:val="0"/>
        <w:widowControl/>
        <w:spacing w:line="247" w:lineRule="auto" w:before="152" w:after="0"/>
        <w:ind w:left="790" w:right="72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No momento, não houve necessidade de encaminhamentos coletivos ou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interinstitucionais. Mantém-se acompanhamento terapêutico grupal regular, com </w:t>
      </w:r>
      <w:r>
        <w:rPr>
          <w:rFonts w:ascii="Cambria" w:hAnsi="Cambria" w:eastAsia="Cambria"/>
          <w:b w:val="0"/>
          <w:i w:val="0"/>
          <w:color w:val="2E4E4E"/>
          <w:sz w:val="24"/>
        </w:rPr>
        <w:t>monitoramento contı́nuo das necessidades individuais e coletivas dos participantes.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Recursos comunitários ou serviços complementares</w:t>
      </w:r>
    </w:p>
    <w:p>
      <w:pPr>
        <w:autoSpaceDN w:val="0"/>
        <w:autoSpaceDE w:val="0"/>
        <w:widowControl/>
        <w:spacing w:line="245" w:lineRule="auto" w:before="152" w:after="0"/>
        <w:ind w:left="790" w:right="1000" w:firstLine="0"/>
        <w:jc w:val="both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Atendimento psicoló gico individual, atividades de promoção de bem-estar, grupos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de apoio comunitário, práticas de autocuidado, acompanhamento médico quando </w:t>
      </w:r>
      <w:r>
        <w:rPr>
          <w:rFonts w:ascii="Cambria" w:hAnsi="Cambria" w:eastAsia="Cambria"/>
          <w:b w:val="0"/>
          <w:i w:val="0"/>
          <w:color w:val="2E4E4E"/>
          <w:sz w:val="24"/>
        </w:rPr>
        <w:t>necessário e redes de suporte social e familiar disponı́veis aos participantes.</w:t>
      </w:r>
    </w:p>
    <w:p>
      <w:pPr>
        <w:autoSpaceDN w:val="0"/>
        <w:autoSpaceDE w:val="0"/>
        <w:widowControl/>
        <w:spacing w:line="240" w:lineRule="auto" w:before="400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Finalização do Grupo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Forma de finalização</w:t>
      </w:r>
    </w:p>
    <w:p>
      <w:pPr>
        <w:autoSpaceDN w:val="0"/>
        <w:autoSpaceDE w:val="0"/>
        <w:widowControl/>
        <w:spacing w:line="245" w:lineRule="auto" w:before="154" w:after="0"/>
        <w:ind w:left="790" w:right="5472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(X) Concluı́do conforme planejamento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() Encerrado precocemente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() Encaminhado a outro serviço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Motivos da finalização</w:t>
      </w:r>
    </w:p>
    <w:p>
      <w:pPr>
        <w:autoSpaceDN w:val="0"/>
        <w:autoSpaceDE w:val="0"/>
        <w:widowControl/>
        <w:spacing w:line="245" w:lineRule="auto" w:before="168" w:after="0"/>
        <w:ind w:left="790" w:right="86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Finalização realizada conforme os objetivos terapêuticos propostos para o grupo,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com evolução satisfató ria da coesão grupal, fortalecimento dos vı́nculos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interpessoais, melhora da participação emocional dos membros e encerramento </w:t>
      </w:r>
      <w:r>
        <w:rPr>
          <w:rFonts w:ascii="Cambria" w:hAnsi="Cambria" w:eastAsia="Cambria"/>
          <w:b w:val="0"/>
          <w:i w:val="0"/>
          <w:color w:val="2E4E4E"/>
          <w:sz w:val="24"/>
        </w:rPr>
        <w:t>planejado do ciclo terapêutico coletivo.</w:t>
      </w:r>
    </w:p>
    <w:p>
      <w:pPr>
        <w:autoSpaceDN w:val="0"/>
        <w:autoSpaceDE w:val="0"/>
        <w:widowControl/>
        <w:spacing w:line="240" w:lineRule="auto" w:before="402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5 de 9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764" w:space="0"/>
            <w:col w:w="647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8"/>
        <w:ind w:left="1728" w:right="576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 xml:space="preserve">PRONTUÁRIO GRUPO TERAPÊUTICO </w:t>
      </w:r>
      <w:r>
        <w:rPr>
          <w:rFonts w:ascii="Cambria" w:hAnsi="Cambria" w:eastAsia="Cambria"/>
          <w:b/>
          <w:i w:val="0"/>
          <w:color w:val="000000"/>
          <w:sz w:val="24"/>
        </w:rPr>
        <w:t>RECONSTRUINDO CAMINHOS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764" w:space="0"/>
            <w:col w:w="6470" w:space="0"/>
          </w:cols>
          <w:docGrid w:linePitch="360"/>
        </w:sectPr>
      </w:pPr>
    </w:p>
    <w:p>
      <w:pPr>
        <w:autoSpaceDN w:val="0"/>
        <w:autoSpaceDE w:val="0"/>
        <w:widowControl/>
        <w:spacing w:line="240" w:lineRule="auto" w:before="160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Síntese dos resultados coletivos alcançados</w:t>
      </w:r>
    </w:p>
    <w:p>
      <w:pPr>
        <w:autoSpaceDN w:val="0"/>
        <w:autoSpaceDE w:val="0"/>
        <w:widowControl/>
        <w:spacing w:line="245" w:lineRule="auto" w:before="154" w:after="0"/>
        <w:ind w:left="790" w:right="72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O grupo apresentou evolução positiva ao longo do processo terapêutico, com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fortalecimento gradual da coesão grupal, aumento da participação emocional,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melhora da comunicação interpessoal e ampliação da sensação de acolhimento e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pertencimento entre os participantes. Observou-se desenvolvimento de maior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consciência emocional, fortalecimento do apoio mútuo e melhora na capacidade de </w:t>
      </w:r>
      <w:r>
        <w:rPr>
          <w:rFonts w:ascii="Cambria" w:hAnsi="Cambria" w:eastAsia="Cambria"/>
          <w:b w:val="0"/>
          <w:i w:val="0"/>
          <w:color w:val="2E4E4E"/>
          <w:sz w:val="24"/>
        </w:rPr>
        <w:t>compartilhamento e escuta dentro do contexto grupal.</w:t>
      </w:r>
    </w:p>
    <w:p>
      <w:pPr>
        <w:autoSpaceDN w:val="0"/>
        <w:autoSpaceDE w:val="0"/>
        <w:widowControl/>
        <w:spacing w:line="240" w:lineRule="auto" w:before="384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Atendimentos dos últimos 12 meses</w:t>
      </w:r>
    </w:p>
    <w:p>
      <w:pPr>
        <w:autoSpaceDN w:val="0"/>
        <w:autoSpaceDE w:val="0"/>
        <w:widowControl/>
        <w:spacing w:line="240" w:lineRule="auto" w:before="288" w:after="0"/>
        <w:ind w:left="83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Atendimento 14/05/2026 14h30</w:t>
      </w:r>
    </w:p>
    <w:p>
      <w:pPr>
        <w:autoSpaceDN w:val="0"/>
        <w:autoSpaceDE w:val="0"/>
        <w:widowControl/>
        <w:spacing w:line="240" w:lineRule="auto" w:before="318" w:after="0"/>
        <w:ind w:left="83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Atendimento 27/04/2026 14h30</w:t>
      </w:r>
    </w:p>
    <w:p>
      <w:pPr>
        <w:autoSpaceDN w:val="0"/>
        <w:autoSpaceDE w:val="0"/>
        <w:widowControl/>
        <w:spacing w:line="276" w:lineRule="auto" w:before="258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S — Ricardo relatou sentir insegurança em relação à forma como costuma se posicionar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emocionalmente nos vı́nculos, mencionando medo de ser julgado ao compartilhar aspectos mais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sensı́veis de sua trajetória. Mariana comentou perceber maior proximidade e confiança entre os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participantes nas últimas sessões. Felipe relatou sentir-se mais confortável para contribuir com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opiniões e acolher os relatos dos demais membros. Juliana Ferreira esteve ausente nesta sessão.</w:t>
      </w:r>
    </w:p>
    <w:p>
      <w:pPr>
        <w:autoSpaceDN w:val="0"/>
        <w:autoSpaceDE w:val="0"/>
        <w:widowControl/>
        <w:spacing w:line="271" w:lineRule="auto" w:before="226" w:after="0"/>
        <w:ind w:left="1166" w:right="664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O — Mariana, Ricardo e Felipe mantiveram envolvimento consistente na sessão, com boa circulação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das falas e trocas colaborativas. Os participantes ofereceram escuta e validação emocional diante dos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relatos de insegurança apresentados por Ricardo. Mesmo com a ausência de Juliana, o grupo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conseguiu preservar o vı́nculo terapêutico e manter continuidade no trabalho coletivo.</w:t>
      </w:r>
    </w:p>
    <w:p>
      <w:pPr>
        <w:autoSpaceDN w:val="0"/>
        <w:autoSpaceDE w:val="0"/>
        <w:widowControl/>
        <w:spacing w:line="266" w:lineRule="auto" w:before="224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A — Os dados indicam um engajamento grupal positivo, com apoio mútuo entre os membros e uma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estabilização sustentada do grupo, sugerindo um ambiente terapêutico favorável ao desenvolvimento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emocional e à continuidade do processo.</w:t>
      </w:r>
    </w:p>
    <w:p>
      <w:pPr>
        <w:autoSpaceDN w:val="0"/>
        <w:autoSpaceDE w:val="0"/>
        <w:widowControl/>
        <w:spacing w:line="257" w:lineRule="auto" w:before="240" w:after="0"/>
        <w:ind w:left="1166" w:right="576" w:firstLine="0"/>
        <w:jc w:val="left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P — Recomenda-se a continuidade das sessões, mantendo o foco no fortalecimento do apoio mútuo 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na preservação do vı́nculo grupal, além de monitorar a dinâmica do grupo na ausência de membros.</w:t>
      </w:r>
    </w:p>
    <w:p>
      <w:pPr>
        <w:autoSpaceDN w:val="0"/>
        <w:autoSpaceDE w:val="0"/>
        <w:widowControl/>
        <w:spacing w:line="240" w:lineRule="auto" w:before="374" w:after="0"/>
        <w:ind w:left="83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Atendimento 20/04/2026 14h30</w:t>
      </w:r>
    </w:p>
    <w:p>
      <w:pPr>
        <w:autoSpaceDN w:val="0"/>
        <w:autoSpaceDE w:val="0"/>
        <w:widowControl/>
        <w:spacing w:line="274" w:lineRule="auto" w:before="260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S — Mariana relatou sentir-se mais confortável para compartilhar experiências pessoais no grupo,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afirmando perceber maior confiança entre os participantes. Ricardo comentou que conseguiu refletir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sobre seu afastamento emocional após ouvir as devolutivas dos demais membros, reconhecendo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dificuldades em se aproximar afetivamente das pessoas. Felipe relatou identificar padrões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semelhantes de evitação emocional em sua própria trajetória, enquanto Juliana destacou sentir-se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mais acolhida e segura para participar das discussões do grupo.</w:t>
      </w:r>
    </w:p>
    <w:p>
      <w:pPr>
        <w:autoSpaceDN w:val="0"/>
        <w:autoSpaceDE w:val="0"/>
        <w:widowControl/>
        <w:spacing w:line="276" w:lineRule="auto" w:before="226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O — Os participantes demonstraram maior espontaneidade e confiança entre si, com continuidade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nas trocas emocionais. Ricardo recebeu devolutivas cuidadosas sobre seu afastamento emocional 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escutou-as sem retraimento significativo. O grupo identificou padrões de evitação emocional nas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histórias compartilhadas. Mesmo diante de relatos intensos, os participantes sustentaram a escuta 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preservaram o enquadre grupal.</w:t>
      </w:r>
    </w:p>
    <w:p>
      <w:pPr>
        <w:autoSpaceDN w:val="0"/>
        <w:autoSpaceDE w:val="0"/>
        <w:widowControl/>
        <w:spacing w:line="240" w:lineRule="auto" w:before="202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6 de 9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764" w:space="0"/>
            <w:col w:w="647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8"/>
        <w:ind w:left="1728" w:right="576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 xml:space="preserve">PRONTUÁRIO GRUPO TERAPÊUTICO </w:t>
      </w:r>
      <w:r>
        <w:rPr>
          <w:rFonts w:ascii="Cambria" w:hAnsi="Cambria" w:eastAsia="Cambria"/>
          <w:b/>
          <w:i w:val="0"/>
          <w:color w:val="000000"/>
          <w:sz w:val="24"/>
        </w:rPr>
        <w:t>RECONSTRUINDO CAMINHOS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764" w:space="0"/>
            <w:col w:w="6470" w:space="0"/>
          </w:cols>
          <w:docGrid w:linePitch="360"/>
        </w:sectPr>
      </w:pPr>
    </w:p>
    <w:p>
      <w:pPr>
        <w:autoSpaceDN w:val="0"/>
        <w:autoSpaceDE w:val="0"/>
        <w:widowControl/>
        <w:spacing w:line="266" w:lineRule="auto" w:before="26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A — Observa-se um fortalecimento da coesão grupal, com um ambiente propı́cio para a troca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emocional e reflexão. A capacidade do grupo de sustentar afetos e experiências difı́ceis sugere um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avanço no processo terapêutico coletivo, com elaboração emocional e insights emergentes.</w:t>
      </w:r>
    </w:p>
    <w:p>
      <w:pPr>
        <w:autoSpaceDN w:val="0"/>
        <w:autoSpaceDE w:val="0"/>
        <w:widowControl/>
        <w:spacing w:line="266" w:lineRule="auto" w:before="226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P — Recomenda-se a continuidade das sessões, promovendo o aprofundamento das reflexões e 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manutenção do espaço seguro para a troca emocional, visando o fortalecimento dos vı́nculos e 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elaboração dos temas emergentes.</w:t>
      </w:r>
    </w:p>
    <w:p>
      <w:pPr>
        <w:autoSpaceDN w:val="0"/>
        <w:autoSpaceDE w:val="0"/>
        <w:widowControl/>
        <w:spacing w:line="240" w:lineRule="auto" w:before="478" w:after="0"/>
        <w:ind w:left="83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Atendimento 13/04/2026 14h30</w:t>
      </w:r>
    </w:p>
    <w:p>
      <w:pPr>
        <w:autoSpaceDN w:val="0"/>
        <w:autoSpaceDE w:val="0"/>
        <w:widowControl/>
        <w:spacing w:line="276" w:lineRule="auto" w:before="260" w:after="0"/>
        <w:ind w:left="1166" w:right="660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S — Mariana relatou sentir dificuldade em perceber proximidade emocional no grupo durante 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encontro, mencionando sensação de “distanciamento” entre os participantes. Felipe compartilhou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preocupação com a diminuição da espontaneidade nas trocas e comentou perceber o grupo “mais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fechado” nesta sessão. Juliana apresentou falas breves e evitou aprofundar conteúdos emocionais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iniciados anteriormente. Ricardo Almeida esteve ausente na sessão.</w:t>
      </w:r>
    </w:p>
    <w:p>
      <w:pPr>
        <w:autoSpaceDN w:val="0"/>
        <w:autoSpaceDE w:val="0"/>
        <w:widowControl/>
        <w:spacing w:line="271" w:lineRule="auto" w:before="224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O — A dinâmica grupal apresentou baixa coesão, com momentos de silêncio e menor espontaneidade,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além de um funcionamento defensivo, onde Juliana evitou aprofundar temas emocionais. Foi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necessária uma contenção grupal para sustentar o foco do encontro. No entanto, houve apoio mútuo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entre os membros, com Felipe validando o relato de Mariana, e o grupo conseguiu refletir sobre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sentimentos de abandono.</w:t>
      </w:r>
    </w:p>
    <w:p>
      <w:pPr>
        <w:autoSpaceDN w:val="0"/>
        <w:autoSpaceDE w:val="0"/>
        <w:widowControl/>
        <w:spacing w:line="266" w:lineRule="auto" w:before="240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A — A fragilidade de vı́nculo entre os membros sugere dificuldades na constituição do grupo como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espaço terapêutico, embora a elaboração produtiva indique um avanço clı́nico coletivo. A necessidade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de intervenção ativa do terapeuta é evidente para estabilizar a dinâmica.</w:t>
      </w:r>
    </w:p>
    <w:p>
      <w:pPr>
        <w:autoSpaceDN w:val="0"/>
        <w:autoSpaceDE w:val="0"/>
        <w:widowControl/>
        <w:spacing w:line="264" w:lineRule="auto" w:before="224" w:after="0"/>
        <w:ind w:left="1166" w:right="576" w:firstLine="0"/>
        <w:jc w:val="left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P — Recomenda-se monitorar a coesão grupal e promover intervenções que incentivem 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profundidade nas trocas emocionais, além de fortalecer o apoio mútuo entre os participantes.</w:t>
      </w:r>
    </w:p>
    <w:p>
      <w:pPr>
        <w:autoSpaceDN w:val="0"/>
        <w:autoSpaceDE w:val="0"/>
        <w:widowControl/>
        <w:spacing w:line="240" w:lineRule="auto" w:before="374" w:after="0"/>
        <w:ind w:left="83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Atendimento 06/04/2026 14h30</w:t>
      </w:r>
    </w:p>
    <w:p>
      <w:pPr>
        <w:autoSpaceDN w:val="0"/>
        <w:autoSpaceDE w:val="0"/>
        <w:widowControl/>
        <w:spacing w:line="257" w:lineRule="auto" w:before="258" w:after="0"/>
        <w:ind w:left="1166" w:right="576" w:firstLine="0"/>
        <w:jc w:val="left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S — Os participantes demonstraram curiosidade sobre o funcionamento do grupo, apresentando uma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postura cautelosa e observação mútua durante os primeiros compartilhamentos.</w:t>
      </w:r>
    </w:p>
    <w:p>
      <w:pPr>
        <w:autoSpaceDN w:val="0"/>
        <w:autoSpaceDE w:val="0"/>
        <w:widowControl/>
        <w:spacing w:line="266" w:lineRule="auto" w:before="240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O — O clima grupal foi acolhedor, com Mariana e Felipe favorecendo um ambiente de escuta 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respeito, enquanto todos os membros participaram ativamente das apresentações, apesar da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ansiedade inicial.</w:t>
      </w:r>
    </w:p>
    <w:p>
      <w:pPr>
        <w:autoSpaceDN w:val="0"/>
        <w:autoSpaceDE w:val="0"/>
        <w:widowControl/>
        <w:spacing w:line="266" w:lineRule="auto" w:before="226" w:after="0"/>
        <w:ind w:left="1166" w:right="664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A — A dinâmica grupal sugere um ambiente seguro e receptivo, com reconhecimento de experiências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emocionais semelhantes, o que pode reduzir o isolamento subjetivo e favorecer o engajamento no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processo terapêutico.</w:t>
      </w:r>
    </w:p>
    <w:p>
      <w:pPr>
        <w:autoSpaceDN w:val="0"/>
        <w:autoSpaceDE w:val="0"/>
        <w:widowControl/>
        <w:spacing w:line="257" w:lineRule="auto" w:before="240" w:after="0"/>
        <w:ind w:left="1166" w:right="576" w:firstLine="0"/>
        <w:jc w:val="left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P — Recomenda-se a continuidade do trabalho terapêutico, promovendo a troca de experiências 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fortalecendo a colaboração entre os participantes nas próximas sessões.</w:t>
      </w:r>
    </w:p>
    <w:p>
      <w:pPr>
        <w:autoSpaceDN w:val="0"/>
        <w:autoSpaceDE w:val="0"/>
        <w:widowControl/>
        <w:spacing w:line="240" w:lineRule="auto" w:before="786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Leitura Clínica Assistida</w:t>
      </w:r>
    </w:p>
    <w:p>
      <w:pPr>
        <w:autoSpaceDN w:val="0"/>
        <w:autoSpaceDE w:val="0"/>
        <w:widowControl/>
        <w:spacing w:line="240" w:lineRule="auto" w:before="400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7 de 9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764" w:space="0"/>
            <w:col w:w="647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8"/>
        <w:ind w:left="1728" w:right="576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 xml:space="preserve">PRONTUÁRIO GRUPO TERAPÊUTICO </w:t>
      </w:r>
      <w:r>
        <w:rPr>
          <w:rFonts w:ascii="Cambria" w:hAnsi="Cambria" w:eastAsia="Cambria"/>
          <w:b/>
          <w:i w:val="0"/>
          <w:color w:val="000000"/>
          <w:sz w:val="24"/>
        </w:rPr>
        <w:t>RECONSTRUINDO CAMINHOS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764" w:space="0"/>
            <w:col w:w="647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260" w:after="0"/>
        <w:ind w:left="566" w:right="720" w:firstLine="0"/>
        <w:jc w:val="left"/>
      </w:pPr>
      <w:r>
        <w:rPr>
          <w:rFonts w:ascii="Cambria" w:hAnsi="Cambria" w:eastAsia="Cambria"/>
          <w:b w:val="0"/>
          <w:i w:val="0"/>
          <w:color w:val="000000"/>
          <w:sz w:val="20"/>
        </w:rPr>
        <w:t xml:space="preserve">Esta seção apresenta uma leitura clı́nica assistida, gerada automaticamente a partir de dados e indicadores </w:t>
      </w:r>
      <w:r>
        <w:rPr>
          <w:rFonts w:ascii="Cambria" w:hAnsi="Cambria" w:eastAsia="Cambria"/>
          <w:b w:val="0"/>
          <w:i w:val="0"/>
          <w:color w:val="000000"/>
          <w:sz w:val="20"/>
        </w:rPr>
        <w:t xml:space="preserve">registrados ao longo do acompanhamento. Trata-se de um apoio à compreensão do caso, não substituindo a </w:t>
      </w:r>
      <w:r>
        <w:rPr>
          <w:rFonts w:ascii="Cambria" w:hAnsi="Cambria" w:eastAsia="Cambria"/>
          <w:b w:val="0"/>
          <w:i w:val="0"/>
          <w:color w:val="000000"/>
          <w:sz w:val="20"/>
        </w:rPr>
        <w:t>análise e o julgamento clı́nico do profissional.</w:t>
      </w:r>
    </w:p>
    <w:p>
      <w:pPr>
        <w:autoSpaceDN w:val="0"/>
        <w:autoSpaceDE w:val="0"/>
        <w:widowControl/>
        <w:spacing w:line="188" w:lineRule="exact" w:before="388" w:after="0"/>
        <w:ind w:left="566" w:right="0" w:firstLine="0"/>
        <w:jc w:val="left"/>
      </w:pPr>
      <w:r>
        <w:rPr>
          <w:rFonts w:ascii="helv" w:hAnsi="helv" w:eastAsia="helv"/>
          <w:b w:val="0"/>
          <w:i w:val="0"/>
          <w:color w:val="000000"/>
          <w:sz w:val="16"/>
        </w:rPr>
        <w:t>🔄</w:t>
      </w:r>
      <w:r>
        <w:rPr>
          <w:rFonts w:ascii="Cambria" w:hAnsi="Cambria" w:eastAsia="Cambria"/>
          <w:b/>
          <w:i w:val="0"/>
          <w:color w:val="000000"/>
          <w:sz w:val="16"/>
        </w:rPr>
        <w:t xml:space="preserve"> Oscilação relacional Risco Baixo</w:t>
      </w:r>
    </w:p>
    <w:p>
      <w:pPr>
        <w:autoSpaceDN w:val="0"/>
        <w:autoSpaceDE w:val="0"/>
        <w:widowControl/>
        <w:spacing w:line="232" w:lineRule="exact" w:before="412" w:after="340"/>
        <w:ind w:left="566" w:right="0" w:firstLine="0"/>
        <w:jc w:val="left"/>
      </w:pPr>
      <w:r>
        <w:rPr>
          <w:rFonts w:ascii="helv" w:hAnsi="helv" w:eastAsia="helv"/>
          <w:b w:val="0"/>
          <w:i w:val="0"/>
          <w:color w:val="000000"/>
          <w:sz w:val="16"/>
        </w:rPr>
        <w:t>🧭</w:t>
      </w:r>
      <w:r>
        <w:rPr>
          <w:rFonts w:ascii="Cambria" w:hAnsi="Cambria" w:eastAsia="Cambria"/>
          <w:b/>
          <w:i w:val="0"/>
          <w:color w:val="000000"/>
          <w:sz w:val="16"/>
        </w:rPr>
        <w:t xml:space="preserve"> Sustentar novos equilíbrios relacionais.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68.0000000000001" w:type="dxa"/>
      </w:tblPr>
      <w:tblGrid>
        <w:gridCol w:w="10234"/>
      </w:tblGrid>
      <w:tr>
        <w:trPr>
          <w:trHeight w:hRule="exact" w:val="310"/>
        </w:trPr>
        <w:tc>
          <w:tcPr>
            <w:tcW w:type="dxa" w:w="9076"/>
            <w:tcBorders/>
            <w:shd w:fill="f7f9fa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left"/>
            </w:pPr>
            <w:r>
              <w:rPr>
                <w:w w:val="101.98542510121467"/>
                <w:rFonts w:ascii="helv" w:hAnsi="helv" w:eastAsia="helv"/>
                <w:b w:val="0"/>
                <w:i w:val="0"/>
                <w:color w:val="000000"/>
                <w:sz w:val="19"/>
              </w:rPr>
              <w:t>💡</w:t>
            </w:r>
            <w:r>
              <w:rPr>
                <w:rFonts w:ascii="Cambria" w:hAnsi="Cambria" w:eastAsia="Cambria"/>
                <w:b/>
                <w:i w:val="0"/>
                <w:color w:val="000000"/>
                <w:sz w:val="24"/>
              </w:rPr>
              <w:t xml:space="preserve"> Insight Clínico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64.00000000000006" w:type="dxa"/>
      </w:tblPr>
      <w:tblGrid>
        <w:gridCol w:w="10234"/>
      </w:tblGrid>
      <w:tr>
        <w:trPr>
          <w:trHeight w:hRule="exact" w:val="284"/>
        </w:trPr>
        <w:tc>
          <w:tcPr>
            <w:tcW w:type="dxa" w:w="96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" w:after="0"/>
              <w:ind w:left="0" w:right="0" w:firstLine="0"/>
              <w:jc w:val="center"/>
            </w:pPr>
            <w:r>
              <w:rPr>
                <w:rFonts w:ascii="Cambria" w:hAnsi="Cambria" w:eastAsia="Cambria"/>
                <w:b w:val="0"/>
                <w:i w:val="0"/>
                <w:color w:val="000000"/>
                <w:sz w:val="24"/>
              </w:rPr>
              <w:t>Oscilaçõ es clı́nicas sugerem instabilidade no processo e exigem leitura cuidadosa antes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64.00000000000006" w:type="dxa"/>
      </w:tblPr>
      <w:tblGrid>
        <w:gridCol w:w="10234"/>
      </w:tblGrid>
      <w:tr>
        <w:trPr>
          <w:trHeight w:hRule="exact" w:val="344"/>
        </w:trPr>
        <w:tc>
          <w:tcPr>
            <w:tcW w:type="dxa" w:w="70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" w:after="0"/>
              <w:ind w:left="302" w:right="0" w:firstLine="0"/>
              <w:jc w:val="left"/>
            </w:pPr>
            <w:r>
              <w:rPr>
                <w:rFonts w:ascii="Cambria" w:hAnsi="Cambria" w:eastAsia="Cambria"/>
                <w:b w:val="0"/>
                <w:i w:val="0"/>
                <w:color w:val="000000"/>
                <w:sz w:val="24"/>
              </w:rPr>
              <w:t>de consolidar hipó teses de melhora.</w:t>
            </w:r>
          </w:p>
        </w:tc>
      </w:tr>
    </w:tbl>
    <w:p>
      <w:pPr>
        <w:autoSpaceDN w:val="0"/>
        <w:autoSpaceDE w:val="0"/>
        <w:widowControl/>
        <w:spacing w:line="282" w:lineRule="exact" w:before="160" w:after="0"/>
        <w:ind w:left="566" w:right="576" w:firstLine="0"/>
        <w:jc w:val="left"/>
      </w:pPr>
      <w:r>
        <w:rPr>
          <w:rFonts w:ascii="helv" w:hAnsi="helv" w:eastAsia="helv"/>
          <w:b w:val="0"/>
          <w:i w:val="0"/>
          <w:color w:val="000000"/>
          <w:sz w:val="24"/>
        </w:rPr>
        <w:t>🧠</w:t>
      </w:r>
      <w:r>
        <w:rPr>
          <w:rFonts w:ascii="Cambria" w:hAnsi="Cambria" w:eastAsia="Cambria"/>
          <w:b/>
          <w:i w:val="0"/>
          <w:color w:val="000000"/>
          <w:sz w:val="24"/>
        </w:rPr>
        <w:t xml:space="preserve"> Interpretação Clínica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O paciente apresenta padrão de estabilização. A leitura sistêmica deve priorizar 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padrõ es de interação, contexto familiar ou relacional, comunicação e função do sintoma </w:t>
      </w:r>
      <w:r>
        <w:rPr>
          <w:rFonts w:ascii="Cambria" w:hAnsi="Cambria" w:eastAsia="Cambria"/>
          <w:b w:val="0"/>
          <w:i w:val="0"/>
          <w:color w:val="000000"/>
          <w:sz w:val="24"/>
        </w:rPr>
        <w:t>no sistema. com risco atual baixo.</w:t>
      </w:r>
    </w:p>
    <w:p>
      <w:pPr>
        <w:autoSpaceDN w:val="0"/>
        <w:autoSpaceDE w:val="0"/>
        <w:widowControl/>
        <w:spacing w:line="240" w:lineRule="auto" w:before="158" w:after="0"/>
        <w:ind w:left="720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5761990" cy="1770380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17703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autoSpaceDN w:val="0"/>
        <w:autoSpaceDE w:val="0"/>
        <w:widowControl/>
        <w:spacing w:line="282" w:lineRule="exact" w:before="402" w:after="0"/>
        <w:ind w:left="566" w:right="0" w:firstLine="0"/>
        <w:jc w:val="left"/>
      </w:pPr>
      <w:r>
        <w:rPr>
          <w:rFonts w:ascii="helv" w:hAnsi="helv" w:eastAsia="helv"/>
          <w:b w:val="0"/>
          <w:i w:val="0"/>
          <w:color w:val="000000"/>
          <w:sz w:val="24"/>
        </w:rPr>
        <w:t>📈</w:t>
      </w:r>
      <w:r>
        <w:rPr>
          <w:rFonts w:ascii="Cambria" w:hAnsi="Cambria" w:eastAsia="Cambria"/>
          <w:b/>
          <w:i w:val="0"/>
          <w:color w:val="000000"/>
          <w:sz w:val="24"/>
        </w:rPr>
        <w:t xml:space="preserve"> Síntese Clínica Longitudinal · Oscilação relacional</w:t>
      </w:r>
    </w:p>
    <w:p>
      <w:pPr>
        <w:autoSpaceDN w:val="0"/>
        <w:autoSpaceDE w:val="0"/>
        <w:widowControl/>
        <w:spacing w:line="245" w:lineRule="auto" w:before="244" w:after="264"/>
        <w:ind w:left="566" w:right="576" w:firstLine="0"/>
        <w:jc w:val="left"/>
      </w:pPr>
      <w:r>
        <w:rPr>
          <w:rFonts w:ascii="Cambria" w:hAnsi="Cambria" w:eastAsia="Cambria"/>
          <w:b w:val="0"/>
          <w:i w:val="0"/>
          <w:color w:val="000000"/>
          <w:sz w:val="24"/>
        </w:rPr>
        <w:t>O processo permite leitura dos padrõ es relacionais e das interaçõ es em curso. Observa-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se ponto de inflexão com reorganização progressiva das interaçõ es. Consolidar novas </w:t>
      </w:r>
      <w:r>
        <w:rPr>
          <w:rFonts w:ascii="Cambria" w:hAnsi="Cambria" w:eastAsia="Cambria"/>
          <w:b w:val="0"/>
          <w:i w:val="0"/>
          <w:color w:val="000000"/>
          <w:sz w:val="24"/>
        </w:rPr>
        <w:t>formas de interação. Oscilaçõ es sugerem instabilidade nos padrõ es relacionais.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68.0000000000001" w:type="dxa"/>
      </w:tblPr>
      <w:tblGrid>
        <w:gridCol w:w="2047"/>
        <w:gridCol w:w="2047"/>
        <w:gridCol w:w="2047"/>
        <w:gridCol w:w="2047"/>
        <w:gridCol w:w="2047"/>
      </w:tblGrid>
      <w:tr>
        <w:trPr>
          <w:trHeight w:hRule="exact" w:val="356"/>
        </w:trPr>
        <w:tc>
          <w:tcPr>
            <w:tcW w:type="dxa" w:w="1320"/>
            <w:tcBorders>
              <w:bottom w:sz="12.0" w:val="single" w:color="#DDDDD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6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Atendimento</w:t>
            </w:r>
          </w:p>
        </w:tc>
        <w:tc>
          <w:tcPr>
            <w:tcW w:type="dxa" w:w="2206"/>
            <w:tcBorders>
              <w:bottom w:sz="12.0" w:val="single" w:color="#DDDDD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60" w:after="0"/>
              <w:ind w:left="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Marcadores</w:t>
            </w:r>
          </w:p>
        </w:tc>
        <w:tc>
          <w:tcPr>
            <w:tcW w:type="dxa" w:w="2100"/>
            <w:tcBorders>
              <w:bottom w:sz="12.0" w:val="single" w:color="#DDDDDD"/>
            </w:tcBorders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3450"/>
            <w:gridSpan w:val="2"/>
            <w:tcBorders>
              <w:bottom w:sz="12.0" w:val="single" w:color="#DDDDD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60" w:after="0"/>
              <w:ind w:left="33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Estágio</w:t>
            </w:r>
          </w:p>
        </w:tc>
      </w:tr>
      <w:tr>
        <w:trPr>
          <w:trHeight w:hRule="exact" w:val="332"/>
        </w:trPr>
        <w:tc>
          <w:tcPr>
            <w:tcW w:type="dxa" w:w="1320"/>
            <w:tcBorders>
              <w:top w:sz="12.0" w:val="single" w:color="#DDDDD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8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06/04/2026</w:t>
            </w:r>
          </w:p>
        </w:tc>
        <w:tc>
          <w:tcPr>
            <w:tcW w:type="dxa" w:w="2206"/>
            <w:tcBorders>
              <w:top w:sz="12.0" w:val="single" w:color="#DDDDD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4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206"/>
            </w:tblGrid>
            <w:tr>
              <w:trPr>
                <w:trHeight w:hRule="exact" w:val="220"/>
              </w:trPr>
              <w:tc>
                <w:tcPr>
                  <w:tcW w:type="dxa" w:w="2116"/>
                  <w:tcBorders/>
                  <w:shd w:fill="1875d1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Avaliação inicial do grupo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100"/>
            <w:tcBorders>
              <w:top w:sz="12.0" w:val="single" w:color="#DDDDD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4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100"/>
            </w:tblGrid>
            <w:tr>
              <w:trPr>
                <w:trHeight w:hRule="exact" w:val="220"/>
              </w:trPr>
              <w:tc>
                <w:tcPr>
                  <w:tcW w:type="dxa" w:w="1934"/>
                  <w:tcBorders/>
                  <w:shd w:fill="66ba6a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Clima grupal acolhedor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450"/>
            <w:gridSpan w:val="2"/>
            <w:tcBorders>
              <w:top w:sz="12.0" w:val="single" w:color="#DDDDD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346.0000000000002" w:type="dxa"/>
            </w:tblPr>
            <w:tblGrid>
              <w:gridCol w:w="3450"/>
            </w:tblGrid>
            <w:tr>
              <w:trPr>
                <w:trHeight w:hRule="exact" w:val="222"/>
              </w:trPr>
              <w:tc>
                <w:tcPr>
                  <w:tcW w:type="dxa" w:w="1154"/>
                  <w:tcBorders/>
                  <w:shd w:fill="dfe7ff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58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Intervenção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328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0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14h30</w:t>
            </w:r>
          </w:p>
        </w:tc>
        <w:tc>
          <w:tcPr>
            <w:tcW w:type="dxa" w:w="2206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206"/>
            </w:tblGrid>
            <w:tr>
              <w:trPr>
                <w:trHeight w:hRule="exact" w:val="220"/>
              </w:trPr>
              <w:tc>
                <w:tcPr>
                  <w:tcW w:type="dxa" w:w="2056"/>
                  <w:tcBorders/>
                  <w:shd w:fill="25a69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2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Participação grupal ativa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10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0.0" w:type="dxa"/>
            </w:tblPr>
            <w:tblGrid>
              <w:gridCol w:w="2100"/>
            </w:tblGrid>
            <w:tr>
              <w:trPr>
                <w:trHeight w:hRule="exact" w:val="220"/>
              </w:trPr>
              <w:tc>
                <w:tcPr>
                  <w:tcW w:type="dxa" w:w="2090"/>
                  <w:tcBorders/>
                  <w:shd w:fill="9ccc65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2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Universalidade emergente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450"/>
            <w:gridSpan w:val="2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144" w:after="0"/>
              <w:ind w:left="338" w:right="0" w:firstLine="0"/>
              <w:jc w:val="lef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Inferido (padrão) por ausência de</w:t>
            </w:r>
          </w:p>
        </w:tc>
      </w:tr>
      <w:tr>
        <w:trPr>
          <w:trHeight w:hRule="exact" w:val="24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2206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56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206"/>
            </w:tblGrid>
            <w:tr>
              <w:trPr>
                <w:trHeight w:hRule="exact" w:val="162"/>
              </w:trPr>
              <w:tc>
                <w:tcPr>
                  <w:tcW w:type="dxa" w:w="2176"/>
                  <w:tcBorders/>
                  <w:shd w:fill="1565bf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0" w:after="0"/>
                    <w:ind w:left="122" w:right="0" w:firstLine="0"/>
                    <w:jc w:val="left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Grupo em intervenção ativa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10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3450"/>
            <w:gridSpan w:val="2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2" w:after="0"/>
              <w:ind w:left="338" w:right="0" w:firstLine="0"/>
              <w:jc w:val="lef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marcador de estágio</w:t>
            </w:r>
          </w:p>
        </w:tc>
      </w:tr>
      <w:tr>
        <w:trPr>
          <w:trHeight w:hRule="exact" w:val="30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2206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210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2026"/>
            <w:tcBorders/>
            <w:shd w:fill="ffffff"/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346.0000000000002" w:type="dxa"/>
            </w:tblPr>
            <w:tblGrid>
              <w:gridCol w:w="2026"/>
            </w:tblGrid>
            <w:tr>
              <w:trPr>
                <w:trHeight w:hRule="exact" w:val="280"/>
              </w:trPr>
              <w:tc>
                <w:tcPr>
                  <w:tcW w:type="dxa" w:w="1680"/>
                  <w:tcBorders/>
                  <w:shd w:fill="fee2e2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2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Engajamento: Alto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424"/>
            <w:tcBorders/>
            <w:shd w:fill="ffffff"/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7.99999999999955" w:type="dxa"/>
            </w:tblPr>
            <w:tblGrid>
              <w:gridCol w:w="1424"/>
            </w:tblGrid>
            <w:tr>
              <w:trPr>
                <w:trHeight w:hRule="exact" w:val="280"/>
              </w:trPr>
              <w:tc>
                <w:tcPr>
                  <w:tcW w:type="dxa" w:w="1246"/>
                  <w:tcBorders/>
                  <w:shd w:fill="e7f5e8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2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Risco: Baixo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2558"/>
        <w:gridCol w:w="2558"/>
        <w:gridCol w:w="2558"/>
        <w:gridCol w:w="2558"/>
      </w:tblGrid>
      <w:tr>
        <w:trPr>
          <w:trHeight w:hRule="exact" w:val="474"/>
        </w:trPr>
        <w:tc>
          <w:tcPr>
            <w:tcW w:type="dxa" w:w="1888"/>
            <w:tcBorders>
              <w:bottom w:sz="5.600000000000364" w:val="single" w:color="#EDEDED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40"/>
            <w:tcBorders>
              <w:bottom w:sz="5.600000000000364" w:val="single" w:color="#EDEDED"/>
            </w:tcBorders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2912"/>
            <w:tcBorders>
              <w:bottom w:sz="5.600000000000364" w:val="single" w:color="#EDEDED"/>
            </w:tcBorders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3674"/>
            <w:tcBorders>
              <w:bottom w:sz="5.600000000000364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3674"/>
            </w:tblGrid>
            <w:tr>
              <w:trPr>
                <w:trHeight w:hRule="exact" w:val="280"/>
              </w:trPr>
              <w:tc>
                <w:tcPr>
                  <w:tcW w:type="dxa" w:w="2354"/>
                  <w:tcBorders/>
                  <w:shd w:fill="f2f4f5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Acompanhamento: EM DIA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322"/>
        </w:trPr>
        <w:tc>
          <w:tcPr>
            <w:tcW w:type="dxa" w:w="1888"/>
            <w:tcBorders>
              <w:top w:sz="5.600000000000364" w:val="single" w:color="#EDEDED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5" w:lineRule="auto" w:before="78" w:after="0"/>
              <w:ind w:left="0" w:right="346" w:firstLine="0"/>
              <w:jc w:val="righ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13/04/2026</w:t>
            </w:r>
          </w:p>
        </w:tc>
        <w:tc>
          <w:tcPr>
            <w:tcW w:type="dxa" w:w="1740"/>
            <w:tcBorders>
              <w:top w:sz="5.600000000000364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4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1740"/>
            </w:tblGrid>
            <w:tr>
              <w:trPr>
                <w:trHeight w:hRule="exact" w:val="220"/>
              </w:trPr>
              <w:tc>
                <w:tcPr>
                  <w:tcW w:type="dxa" w:w="1740"/>
                  <w:tcBorders/>
                  <w:shd w:fill="e43834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Baixa coesão grupal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912"/>
            <w:tcBorders>
              <w:top w:sz="5.600000000000364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4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92.00000000000045" w:type="dxa"/>
            </w:tblPr>
            <w:tblGrid>
              <w:gridCol w:w="2912"/>
            </w:tblGrid>
            <w:tr>
              <w:trPr>
                <w:trHeight w:hRule="exact" w:val="220"/>
              </w:trPr>
              <w:tc>
                <w:tcPr>
                  <w:tcW w:type="dxa" w:w="2188"/>
                  <w:tcBorders/>
                  <w:shd w:fill="f4501d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Grupo defensivo / evitativo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674"/>
            <w:tcBorders>
              <w:top w:sz="5.600000000000364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3674"/>
            </w:tblGrid>
            <w:tr>
              <w:trPr>
                <w:trHeight w:hRule="exact" w:val="222"/>
              </w:trPr>
              <w:tc>
                <w:tcPr>
                  <w:tcW w:type="dxa" w:w="1154"/>
                  <w:tcBorders/>
                  <w:shd w:fill="dfe7ff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58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Intervenção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330"/>
        </w:trPr>
        <w:tc>
          <w:tcPr>
            <w:tcW w:type="dxa" w:w="188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5" w:lineRule="auto" w:before="0" w:after="0"/>
              <w:ind w:left="0" w:right="746" w:firstLine="0"/>
              <w:jc w:val="righ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14h30</w:t>
            </w:r>
          </w:p>
        </w:tc>
        <w:tc>
          <w:tcPr>
            <w:tcW w:type="dxa" w:w="4652"/>
            <w:gridSpan w:val="2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652"/>
            </w:tblGrid>
            <w:tr>
              <w:trPr>
                <w:trHeight w:hRule="exact" w:val="220"/>
              </w:trPr>
              <w:tc>
                <w:tcPr>
                  <w:tcW w:type="dxa" w:w="2386"/>
                  <w:tcBorders/>
                  <w:shd w:fill="502da7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Contenção grupal necessária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674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146" w:after="0"/>
              <w:ind w:left="0" w:right="0" w:firstLine="0"/>
              <w:jc w:val="lef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Inferido (padrão) por ausência de</w:t>
            </w:r>
          </w:p>
        </w:tc>
      </w:tr>
      <w:tr>
        <w:trPr>
          <w:trHeight w:hRule="exact" w:val="368"/>
        </w:trPr>
        <w:tc>
          <w:tcPr>
            <w:tcW w:type="dxa" w:w="1888"/>
            <w:tcBorders>
              <w:bottom w:sz="5.600000000000364" w:val="single" w:color="#CCCCCC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652"/>
            <w:gridSpan w:val="2"/>
            <w:tcBorders>
              <w:bottom w:sz="5.600000000000364" w:val="single" w:color="#CCCCCC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652"/>
            </w:tblGrid>
            <w:tr>
              <w:trPr>
                <w:trHeight w:hRule="exact" w:val="220"/>
              </w:trPr>
              <w:tc>
                <w:tcPr>
                  <w:tcW w:type="dxa" w:w="2326"/>
                  <w:tcBorders/>
                  <w:shd w:fill="25c6d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Apoio mútuo entre membros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674"/>
            <w:tcBorders>
              <w:bottom w:sz="5.600000000000364" w:val="single" w:color="#CCCCCC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0" w:after="0"/>
              <w:ind w:left="0" w:right="0" w:firstLine="0"/>
              <w:jc w:val="lef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marcador de estágio</w:t>
            </w:r>
          </w:p>
        </w:tc>
      </w:tr>
    </w:tbl>
    <w:p>
      <w:pPr>
        <w:autoSpaceDN w:val="0"/>
        <w:autoSpaceDE w:val="0"/>
        <w:widowControl/>
        <w:spacing w:line="240" w:lineRule="auto" w:before="102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8 de 9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764" w:space="0"/>
            <w:col w:w="647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8"/>
        <w:ind w:left="1728" w:right="576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 xml:space="preserve">PRONTUÁRIO GRUPO TERAPÊUTICO </w:t>
      </w:r>
      <w:r>
        <w:rPr>
          <w:rFonts w:ascii="Cambria" w:hAnsi="Cambria" w:eastAsia="Cambria"/>
          <w:b/>
          <w:i w:val="0"/>
          <w:color w:val="000000"/>
          <w:sz w:val="24"/>
        </w:rPr>
        <w:t>RECONSTRUINDO CAMINHOS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764" w:space="0"/>
            <w:col w:w="6470" w:space="0"/>
          </w:cols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411"/>
        <w:gridCol w:w="3411"/>
        <w:gridCol w:w="3411"/>
      </w:tblGrid>
      <w:tr>
        <w:trPr>
          <w:trHeight w:hRule="exact" w:val="380"/>
        </w:trPr>
        <w:tc>
          <w:tcPr>
            <w:tcW w:type="dxa" w:w="1888"/>
            <w:tcBorders>
              <w:top w:sz="5.599999999999909" w:val="single" w:color="#CCCCCC"/>
              <w:bottom w:sz="12.0" w:val="single" w:color="#DDDDDD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8" w:after="0"/>
              <w:ind w:left="0" w:right="14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Atendimento</w:t>
            </w:r>
          </w:p>
        </w:tc>
        <w:tc>
          <w:tcPr>
            <w:tcW w:type="dxa" w:w="2566"/>
            <w:tcBorders>
              <w:top w:sz="5.599999999999909" w:val="single" w:color="#CCCCCC"/>
              <w:bottom w:sz="12.0" w:val="single" w:color="#DDDDD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8" w:after="0"/>
              <w:ind w:left="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Marcadores</w:t>
            </w:r>
          </w:p>
        </w:tc>
        <w:tc>
          <w:tcPr>
            <w:tcW w:type="dxa" w:w="5760"/>
            <w:tcBorders>
              <w:top w:sz="5.599999999999909" w:val="single" w:color="#CCCCCC"/>
              <w:bottom w:sz="12.0" w:val="single" w:color="#DDDDD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8" w:after="0"/>
              <w:ind w:left="0" w:right="3032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Estágio</w:t>
            </w:r>
          </w:p>
        </w:tc>
      </w:tr>
      <w:tr>
        <w:trPr>
          <w:trHeight w:hRule="exact" w:val="240"/>
        </w:trPr>
        <w:tc>
          <w:tcPr>
            <w:tcW w:type="dxa" w:w="1888"/>
            <w:tcBorders>
              <w:top w:sz="12.0" w:val="single" w:color="#DDDDDD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566"/>
            <w:tcBorders>
              <w:top w:sz="12.0" w:val="single" w:color="#DDDDDD"/>
            </w:tcBorders>
            <w:shd w:fill="ffffff"/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566"/>
            </w:tblGrid>
            <w:tr>
              <w:trPr>
                <w:trHeight w:hRule="exact" w:val="220"/>
              </w:trPr>
              <w:tc>
                <w:tcPr>
                  <w:tcW w:type="dxa" w:w="2566"/>
                  <w:tcBorders/>
                  <w:shd w:fill="4db5ab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2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Grupo em elaboração produtiva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5760"/>
            <w:tcBorders>
              <w:top w:sz="12.0" w:val="single" w:color="#DDDDDD"/>
            </w:tcBorders>
            <w:shd w:fill="ffffff"/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2086.0" w:type="dxa"/>
            </w:tblPr>
            <w:tblGrid>
              <w:gridCol w:w="5760"/>
            </w:tblGrid>
            <w:tr>
              <w:trPr>
                <w:trHeight w:hRule="exact" w:val="222"/>
              </w:trPr>
              <w:tc>
                <w:tcPr>
                  <w:tcW w:type="dxa" w:w="1844"/>
                  <w:tcBorders/>
                  <w:shd w:fill="fff6ec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58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Engajamento: Médio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60"/>
        </w:trPr>
        <w:tc>
          <w:tcPr>
            <w:tcW w:type="dxa" w:w="1888"/>
            <w:tcBorders/>
            <w:tcMar>
              <w:start w:w="0" w:type="dxa"/>
              <w:end w:w="0" w:type="dxa"/>
            </w:tcMar>
          </w:tcPr>
          <w:p/>
        </w:tc>
        <w:tc>
          <w:tcPr>
            <w:tcW w:type="dxa" w:w="2566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5760"/>
            <w:tcBorders/>
            <w:shd w:fill="ffffff"/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540.0" w:type="dxa"/>
      </w:tblPr>
      <w:tblGrid>
        <w:gridCol w:w="10234"/>
      </w:tblGrid>
      <w:tr>
        <w:trPr>
          <w:trHeight w:hRule="exact" w:val="392"/>
        </w:trPr>
        <w:tc>
          <w:tcPr>
            <w:tcW w:type="dxa" w:w="18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1844"/>
            </w:tblGrid>
            <w:tr>
              <w:trPr>
                <w:trHeight w:hRule="exact" w:val="280"/>
              </w:trPr>
              <w:tc>
                <w:tcPr>
                  <w:tcW w:type="dxa" w:w="1228"/>
                  <w:tcBorders/>
                  <w:shd w:fill="e7f5e8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Risco: Baixo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68.0000000000001" w:type="dxa"/>
      </w:tblPr>
      <w:tblGrid>
        <w:gridCol w:w="2047"/>
        <w:gridCol w:w="2047"/>
        <w:gridCol w:w="2047"/>
        <w:gridCol w:w="2047"/>
        <w:gridCol w:w="2047"/>
      </w:tblGrid>
      <w:tr>
        <w:trPr>
          <w:trHeight w:hRule="exact" w:val="88"/>
        </w:trPr>
        <w:tc>
          <w:tcPr>
            <w:tcW w:type="dxa" w:w="9076"/>
            <w:gridSpan w:val="5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84"/>
        </w:trPr>
        <w:tc>
          <w:tcPr>
            <w:tcW w:type="dxa" w:w="1320"/>
            <w:tcBorders>
              <w:bottom w:sz="6.400000000000091" w:val="single" w:color="#EDEDED"/>
            </w:tcBorders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2116"/>
            <w:tcBorders>
              <w:bottom w:sz="6.400000000000091" w:val="single" w:color="#EDEDED"/>
            </w:tcBorders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2536"/>
            <w:tcBorders>
              <w:bottom w:sz="6.400000000000091" w:val="single" w:color="#EDEDED"/>
            </w:tcBorders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3104"/>
            <w:gridSpan w:val="2"/>
            <w:tcBorders>
              <w:bottom w:sz="6.400000000000091" w:val="single" w:color="#EDEDE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3104"/>
            </w:tblGrid>
            <w:tr>
              <w:trPr>
                <w:trHeight w:hRule="exact" w:val="280"/>
              </w:trPr>
              <w:tc>
                <w:tcPr>
                  <w:tcW w:type="dxa" w:w="2354"/>
                  <w:tcBorders/>
                  <w:shd w:fill="f2f4f5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2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Acompanhamento: EM DIA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272"/>
        </w:trPr>
        <w:tc>
          <w:tcPr>
            <w:tcW w:type="dxa" w:w="1320"/>
            <w:tcBorders>
              <w:top w:sz="6.400000000000091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5" w:lineRule="auto" w:before="62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20/04/2026</w:t>
            </w:r>
          </w:p>
        </w:tc>
        <w:tc>
          <w:tcPr>
            <w:tcW w:type="dxa" w:w="2116"/>
            <w:vMerge w:val="restart"/>
            <w:tcBorders>
              <w:top w:sz="6.400000000000091" w:val="single" w:color="#EDEDE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116"/>
            </w:tblGrid>
            <w:tr>
              <w:trPr>
                <w:trHeight w:hRule="exact" w:val="220"/>
              </w:trPr>
              <w:tc>
                <w:tcPr>
                  <w:tcW w:type="dxa" w:w="2116"/>
                  <w:tcBorders/>
                  <w:shd w:fill="42a046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Coesão grupal fortalecida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536"/>
            <w:vMerge w:val="restart"/>
            <w:tcBorders>
              <w:top w:sz="6.400000000000091" w:val="single" w:color="#EDEDE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90.0" w:type="dxa"/>
            </w:tblPr>
            <w:tblGrid>
              <w:gridCol w:w="2536"/>
            </w:tblGrid>
            <w:tr>
              <w:trPr>
                <w:trHeight w:hRule="exact" w:val="220"/>
              </w:trPr>
              <w:tc>
                <w:tcPr>
                  <w:tcW w:type="dxa" w:w="2206"/>
                  <w:tcBorders/>
                  <w:shd w:fill="29b5f5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Feedback grupal produtivo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104"/>
            <w:gridSpan w:val="2"/>
            <w:vMerge w:val="restart"/>
            <w:tcBorders>
              <w:top w:sz="6.400000000000091" w:val="single" w:color="#EDEDE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3104"/>
            </w:tblGrid>
            <w:tr>
              <w:trPr>
                <w:trHeight w:hRule="exact" w:val="222"/>
              </w:trPr>
              <w:tc>
                <w:tcPr>
                  <w:tcW w:type="dxa" w:w="1154"/>
                  <w:tcBorders/>
                  <w:shd w:fill="dfe7ff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58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Intervenção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5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2047"/>
            <w:vMerge/>
            <w:tcBorders>
              <w:top w:sz="6.400000000000091" w:val="single" w:color="#EDEDED"/>
            </w:tcBorders>
          </w:tcPr>
          <w:p/>
        </w:tc>
        <w:tc>
          <w:tcPr>
            <w:tcW w:type="dxa" w:w="2047"/>
            <w:vMerge/>
            <w:tcBorders>
              <w:top w:sz="6.400000000000091" w:val="single" w:color="#EDEDED"/>
            </w:tcBorders>
          </w:tcPr>
          <w:p/>
        </w:tc>
        <w:tc>
          <w:tcPr>
            <w:tcW w:type="dxa" w:w="4094"/>
            <w:gridSpan w:val="2"/>
            <w:vMerge/>
            <w:tcBorders>
              <w:top w:sz="6.400000000000091" w:val="single" w:color="#EDEDED"/>
            </w:tcBorders>
          </w:tcPr>
          <w:p/>
        </w:tc>
      </w:tr>
      <w:tr>
        <w:trPr>
          <w:trHeight w:hRule="exact" w:val="33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5" w:lineRule="auto" w:before="0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14h30</w:t>
            </w:r>
          </w:p>
        </w:tc>
        <w:tc>
          <w:tcPr>
            <w:tcW w:type="dxa" w:w="4652"/>
            <w:gridSpan w:val="2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652"/>
            </w:tblGrid>
            <w:tr>
              <w:trPr>
                <w:trHeight w:hRule="exact" w:val="220"/>
              </w:trPr>
              <w:tc>
                <w:tcPr>
                  <w:tcW w:type="dxa" w:w="2072"/>
                  <w:tcBorders/>
                  <w:shd w:fill="8e24aa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Insight grupal emergente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104"/>
            <w:gridSpan w:val="2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146" w:after="0"/>
              <w:ind w:left="0" w:right="0" w:firstLine="0"/>
              <w:jc w:val="lef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Inferido (padrão) por ausência de</w:t>
            </w:r>
          </w:p>
        </w:tc>
      </w:tr>
      <w:tr>
        <w:trPr>
          <w:trHeight w:hRule="exact" w:val="24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652"/>
            <w:gridSpan w:val="2"/>
            <w:vMerge w:val="restart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652"/>
            </w:tblGrid>
            <w:tr>
              <w:trPr>
                <w:trHeight w:hRule="exact" w:val="220"/>
              </w:trPr>
              <w:tc>
                <w:tcPr>
                  <w:tcW w:type="dxa" w:w="2492"/>
                  <w:tcBorders/>
                  <w:shd w:fill="5d34b0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Continência grupal preservada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104"/>
            <w:gridSpan w:val="2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0" w:after="0"/>
              <w:ind w:left="0" w:right="0" w:firstLine="0"/>
              <w:jc w:val="lef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marcador de estágio</w:t>
            </w:r>
          </w:p>
        </w:tc>
      </w:tr>
      <w:tr>
        <w:trPr>
          <w:trHeight w:hRule="exact" w:val="9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094"/>
            <w:gridSpan w:val="2"/>
            <w:vMerge/>
            <w:tcBorders/>
          </w:tcPr>
          <w:p/>
        </w:tc>
        <w:tc>
          <w:tcPr>
            <w:tcW w:type="dxa" w:w="168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1424"/>
            <w:tcBorders/>
            <w:shd w:fill="ffffff"/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3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652"/>
            <w:gridSpan w:val="2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652"/>
            </w:tblGrid>
            <w:tr>
              <w:trPr>
                <w:trHeight w:hRule="exact" w:val="220"/>
              </w:trPr>
              <w:tc>
                <w:tcPr>
                  <w:tcW w:type="dxa" w:w="2566"/>
                  <w:tcBorders/>
                  <w:shd w:fill="4db5ab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Grupo em elaboração produtiva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680"/>
            <w:tcBorders/>
            <w:shd w:fill="ffffff"/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1680"/>
            </w:tblGrid>
            <w:tr>
              <w:trPr>
                <w:trHeight w:hRule="exact" w:val="204"/>
              </w:trPr>
              <w:tc>
                <w:tcPr>
                  <w:tcW w:type="dxa" w:w="1680"/>
                  <w:tcBorders/>
                  <w:shd w:fill="fee2e2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Engajamento: Alto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424"/>
            <w:tcBorders/>
            <w:shd w:fill="ffffff"/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7.99999999999955" w:type="dxa"/>
            </w:tblPr>
            <w:tblGrid>
              <w:gridCol w:w="1424"/>
            </w:tblGrid>
            <w:tr>
              <w:trPr>
                <w:trHeight w:hRule="exact" w:val="204"/>
              </w:trPr>
              <w:tc>
                <w:tcPr>
                  <w:tcW w:type="dxa" w:w="1246"/>
                  <w:tcBorders/>
                  <w:shd w:fill="e7f5e8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Risco: Baixo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68.0000000000001" w:type="dxa"/>
      </w:tblPr>
      <w:tblGrid>
        <w:gridCol w:w="2558"/>
        <w:gridCol w:w="2558"/>
        <w:gridCol w:w="2558"/>
        <w:gridCol w:w="2558"/>
      </w:tblGrid>
      <w:tr>
        <w:trPr>
          <w:trHeight w:hRule="exact" w:val="354"/>
        </w:trPr>
        <w:tc>
          <w:tcPr>
            <w:tcW w:type="dxa" w:w="1320"/>
            <w:tcBorders>
              <w:bottom w:sz="6.400000000000091" w:val="single" w:color="#EDEDED"/>
            </w:tcBorders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2056"/>
            <w:tcBorders>
              <w:bottom w:sz="6.400000000000091" w:val="single" w:color="#EDEDED"/>
            </w:tcBorders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2596"/>
            <w:tcBorders>
              <w:bottom w:sz="6.400000000000091" w:val="single" w:color="#EDEDED"/>
            </w:tcBorders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3104"/>
            <w:tcBorders>
              <w:bottom w:sz="6.400000000000091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32" w:after="0"/>
              <w:ind w:left="112" w:right="0" w:firstLine="0"/>
              <w:jc w:val="left"/>
            </w:pPr>
            <w:r>
              <w:rPr>
                <w:w w:val="103.125"/>
                <w:rFonts w:ascii="Arial" w:hAnsi="Arial" w:eastAsia="Arial"/>
                <w:b/>
                <w:i w:val="0"/>
                <w:color w:val="111111"/>
                <w:sz w:val="16"/>
              </w:rPr>
              <w:t>Acompanhamento: EM DIA</w:t>
            </w:r>
          </w:p>
        </w:tc>
      </w:tr>
      <w:tr>
        <w:trPr>
          <w:trHeight w:hRule="exact" w:val="324"/>
        </w:trPr>
        <w:tc>
          <w:tcPr>
            <w:tcW w:type="dxa" w:w="1320"/>
            <w:tcBorders>
              <w:top w:sz="6.400000000000091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8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27/04/2026</w:t>
            </w:r>
          </w:p>
        </w:tc>
        <w:tc>
          <w:tcPr>
            <w:tcW w:type="dxa" w:w="2056"/>
            <w:tcBorders>
              <w:top w:sz="6.400000000000091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6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056"/>
            </w:tblGrid>
            <w:tr>
              <w:trPr>
                <w:trHeight w:hRule="exact" w:val="220"/>
              </w:trPr>
              <w:tc>
                <w:tcPr>
                  <w:tcW w:type="dxa" w:w="2056"/>
                  <w:tcBorders/>
                  <w:shd w:fill="25a69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Participação grupal ativa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596"/>
            <w:tcBorders>
              <w:top w:sz="6.400000000000091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6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90.0" w:type="dxa"/>
            </w:tblPr>
            <w:tblGrid>
              <w:gridCol w:w="2596"/>
            </w:tblGrid>
            <w:tr>
              <w:trPr>
                <w:trHeight w:hRule="exact" w:val="220"/>
              </w:trPr>
              <w:tc>
                <w:tcPr>
                  <w:tcW w:type="dxa" w:w="2310"/>
                  <w:tcBorders/>
                  <w:shd w:fill="25c6d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Apoio mútuo entre membros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104"/>
            <w:tcBorders>
              <w:top w:sz="6.400000000000091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4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3104"/>
            </w:tblGrid>
            <w:tr>
              <w:trPr>
                <w:trHeight w:hRule="exact" w:val="222"/>
              </w:trPr>
              <w:tc>
                <w:tcPr>
                  <w:tcW w:type="dxa" w:w="1154"/>
                  <w:tcBorders/>
                  <w:shd w:fill="dfe7ff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58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Intervenção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328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0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14h30</w:t>
            </w:r>
          </w:p>
        </w:tc>
        <w:tc>
          <w:tcPr>
            <w:tcW w:type="dxa" w:w="4652"/>
            <w:gridSpan w:val="2"/>
            <w:vMerge w:val="restart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652"/>
            </w:tblGrid>
            <w:tr>
              <w:trPr>
                <w:trHeight w:hRule="exact" w:val="220"/>
              </w:trPr>
              <w:tc>
                <w:tcPr>
                  <w:tcW w:type="dxa" w:w="2566"/>
                  <w:tcBorders/>
                  <w:shd w:fill="42a046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2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Estabilização grupal sustentada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104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144" w:after="0"/>
              <w:ind w:left="0" w:right="0" w:firstLine="0"/>
              <w:jc w:val="lef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Inferido (padrão) por ausência de</w:t>
            </w:r>
          </w:p>
        </w:tc>
      </w:tr>
      <w:tr>
        <w:trPr>
          <w:trHeight w:hRule="exact" w:val="242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5116"/>
            <w:gridSpan w:val="2"/>
            <w:vMerge/>
            <w:tcBorders/>
          </w:tcPr>
          <w:p/>
        </w:tc>
        <w:tc>
          <w:tcPr>
            <w:tcW w:type="dxa" w:w="3104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2" w:after="0"/>
              <w:ind w:left="0" w:right="0" w:firstLine="0"/>
              <w:jc w:val="lef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marcador de estágio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540.0" w:type="dxa"/>
      </w:tblPr>
      <w:tblGrid>
        <w:gridCol w:w="10234"/>
      </w:tblGrid>
      <w:tr>
        <w:trPr>
          <w:trHeight w:hRule="exact" w:val="300"/>
        </w:trPr>
        <w:tc>
          <w:tcPr>
            <w:tcW w:type="dxa" w:w="1844"/>
            <w:tcBorders/>
            <w:shd w:fill="fff6e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62" w:after="0"/>
              <w:ind w:left="0" w:right="0" w:firstLine="0"/>
              <w:jc w:val="center"/>
            </w:pPr>
            <w:r>
              <w:rPr>
                <w:w w:val="103.125"/>
                <w:rFonts w:ascii="Arial" w:hAnsi="Arial" w:eastAsia="Arial"/>
                <w:b/>
                <w:i w:val="0"/>
                <w:color w:val="111111"/>
                <w:sz w:val="16"/>
              </w:rPr>
              <w:t>Engajamento: Médio</w:t>
            </w:r>
          </w:p>
        </w:tc>
      </w:tr>
    </w:tbl>
    <w:p>
      <w:pPr>
        <w:autoSpaceDN w:val="0"/>
        <w:autoSpaceDE w:val="0"/>
        <w:widowControl/>
        <w:spacing w:line="9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540.0" w:type="dxa"/>
      </w:tblPr>
      <w:tblGrid>
        <w:gridCol w:w="10234"/>
      </w:tblGrid>
      <w:tr>
        <w:trPr>
          <w:trHeight w:hRule="exact" w:val="300"/>
        </w:trPr>
        <w:tc>
          <w:tcPr>
            <w:tcW w:type="dxa" w:w="1228"/>
            <w:tcBorders/>
            <w:shd w:fill="e7f5e8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60" w:after="0"/>
              <w:ind w:left="0" w:right="0" w:firstLine="0"/>
              <w:jc w:val="center"/>
            </w:pPr>
            <w:r>
              <w:rPr>
                <w:w w:val="103.125"/>
                <w:rFonts w:ascii="Arial" w:hAnsi="Arial" w:eastAsia="Arial"/>
                <w:b/>
                <w:i w:val="0"/>
                <w:color w:val="111111"/>
                <w:sz w:val="16"/>
              </w:rPr>
              <w:t>Risco: Baixo</w:t>
            </w:r>
          </w:p>
        </w:tc>
      </w:tr>
    </w:tbl>
    <w:p>
      <w:pPr>
        <w:autoSpaceDN w:val="0"/>
        <w:autoSpaceDE w:val="0"/>
        <w:widowControl/>
        <w:spacing w:line="8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68.0000000000001" w:type="dxa"/>
      </w:tblPr>
      <w:tblGrid>
        <w:gridCol w:w="10234"/>
      </w:tblGrid>
      <w:tr>
        <w:trPr>
          <w:trHeight w:hRule="exact" w:val="384"/>
        </w:trPr>
        <w:tc>
          <w:tcPr>
            <w:tcW w:type="dxa" w:w="9076"/>
            <w:tcBorders>
              <w:bottom w:sz="6.400000000000091" w:val="single" w:color="#EDEDED"/>
            </w:tcBorders>
            <w:shd w:fill="ffffff"/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5972.0" w:type="dxa"/>
            </w:tblPr>
            <w:tblGrid>
              <w:gridCol w:w="9076"/>
            </w:tblGrid>
            <w:tr>
              <w:trPr>
                <w:trHeight w:hRule="exact" w:val="280"/>
              </w:trPr>
              <w:tc>
                <w:tcPr>
                  <w:tcW w:type="dxa" w:w="2354"/>
                  <w:tcBorders/>
                  <w:shd w:fill="f2f4f5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2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Acompanhamento: EM DIA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240" w:lineRule="auto" w:before="2472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555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9 de 9</w:t>
      </w:r>
    </w:p>
    <w:sectPr w:rsidR="00FC693F" w:rsidRPr="0006063C" w:rsidSect="00034616">
      <w:type w:val="continuous"/>
      <w:pgSz w:w="11918" w:h="16838"/>
      <w:pgMar w:top="502" w:right="828" w:bottom="184" w:left="85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